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February 10, 2020</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Don’t forget to turn in your House Family Connection Page by Wednesday of this week.  This is the yellow paper you could use to record different activities you do together as a family to help your child(ren) earn points for their house.</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 Vinny Gruber</w:t>
      </w:r>
    </w:p>
    <w:p w:rsidR="00000000" w:rsidDel="00000000" w:rsidP="00000000" w:rsidRDefault="00000000" w:rsidRPr="00000000" w14:paraId="0000000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8:15 Adoration/Benediction followed by Mass</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servers: Vinny Gruber, Olivia Redinger</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sz w:val="20"/>
          <w:szCs w:val="20"/>
          <w:rtl w:val="0"/>
        </w:rPr>
        <w:t xml:space="preserve"> Math</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Factors, Multiples,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Divisibility Rules</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Science: Vocabulary</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Religion: Chapter 5</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Spelling</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Comprehension: Antarctic Journal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Living in Community</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chapter 5, we’ll be learning how God created people for one another, and all must work for the common God.  Students will learn how this “love of neighbor” reflects the love of the Holy Trinity. </w:t>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Test on Thursday.</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Factors, Divisibility Rules, Multiples</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will be a </w:t>
      </w:r>
      <w:r w:rsidDel="00000000" w:rsidR="00000000" w:rsidRPr="00000000">
        <w:rPr>
          <w:rFonts w:ascii="Comic Sans MS" w:cs="Comic Sans MS" w:eastAsia="Comic Sans MS" w:hAnsi="Comic Sans MS"/>
          <w:b w:val="1"/>
          <w:sz w:val="20"/>
          <w:szCs w:val="20"/>
          <w:rtl w:val="0"/>
        </w:rPr>
        <w:t xml:space="preserve">test on Wednesday</w:t>
      </w:r>
      <w:r w:rsidDel="00000000" w:rsidR="00000000" w:rsidRPr="00000000">
        <w:rPr>
          <w:rFonts w:ascii="Comic Sans MS" w:cs="Comic Sans MS" w:eastAsia="Comic Sans MS" w:hAnsi="Comic Sans MS"/>
          <w:sz w:val="20"/>
          <w:szCs w:val="20"/>
          <w:rtl w:val="0"/>
        </w:rPr>
        <w:t xml:space="preserve"> over identifying factors and multiples for numbers as well as knowledge of divisibility rules.  (Students should be able to state the rules as well as apply them.)</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Friday of last week, the students took a pre-test over fractions.  This was simply the third grade test from our math series over equivalent fractions. Moving forward, Mrs. Schlemmer and I will be spending 15-20 minutes each math class splitting the class in groups and providing either remediation or enrichment.  I may also be sending home 3rd grade work reviewing standards in geometry and measurement.  Hopefully this will prepare students for these topics when we get to them later this year.</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allow your child to play video games during the school week, encourage them to login to Prodigy or Big Ideas Math for part of that time.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Force, Mass, and Energy</w:t>
      </w:r>
    </w:p>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Students will be learning about the effects of force, load, and friction on the motion of their vehicles.  They’ll also build a vehicle to meet certain specification.</w:t>
      </w: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u w:val="single"/>
          <w:rtl w:val="0"/>
        </w:rPr>
        <w:t xml:space="preserve">Antarctic Journal</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Comprehension skills: sequence of events, domain-specific vocabulary, simile and metaphor</w:t>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Comprehension strategy: summarize</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Vocabulary strategies:  Greek and Latin word parts (spect, struct, tele, vis)</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Fonts w:ascii="Comic Sans MS" w:cs="Comic Sans MS" w:eastAsia="Comic Sans MS" w:hAnsi="Comic Sans MS"/>
          <w:sz w:val="20"/>
          <w:szCs w:val="20"/>
          <w:rtl w:val="0"/>
        </w:rPr>
        <w:t xml:space="preserve"> Present Tense Verbs</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Citing text evidence</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students will be reading a passage(s) and answering questions that require them to cite text evidence.</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Words ending with -ed, -ing</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wiped </w:t>
        <w:tab/>
        <w:tab/>
        <w:t xml:space="preserve">covered </w:t>
        <w:tab/>
        <w:t xml:space="preserve">mapped </w:t>
        <w:tab/>
        <w:t xml:space="preserve">slipped</w:t>
        <w:tab/>
        <w:tab/>
        <w:t xml:space="preserve">pleasing </w:t>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putting </w:t>
        <w:tab/>
        <w:t xml:space="preserve">traveled </w:t>
        <w:tab/>
        <w:t xml:space="preserve">seeking </w:t>
        <w:tab/>
        <w:t xml:space="preserve">visiting </w:t>
        <w:tab/>
        <w:t xml:space="preserve">mixed </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shipped </w:t>
        <w:tab/>
        <w:t xml:space="preserve">phoning </w:t>
        <w:tab/>
        <w:t xml:space="preserve">offered </w:t>
        <w:tab/>
        <w:t xml:space="preserve">smelling </w:t>
        <w:tab/>
        <w:t xml:space="preserve">hiking </w:t>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checking </w:t>
        <w:tab/>
        <w:t xml:space="preserve">fainted </w:t>
        <w:tab/>
        <w:t xml:space="preserve">landed </w:t>
        <w:tab/>
        <w:tab/>
        <w:t xml:space="preserve">becoming </w:t>
        <w:tab/>
        <w:t xml:space="preserve">wandering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